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9.1338582677173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BYDGOSZCZ, 11.05.2021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ind w:right="19.1338582677173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ZAPYTANIE OFERTOWE</w:t>
      </w:r>
    </w:p>
    <w:p w:rsidR="00000000" w:rsidDel="00000000" w:rsidP="00000000" w:rsidRDefault="00000000" w:rsidRPr="00000000" w14:paraId="00000003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Dotyczy wykonania usługi badawczo-rozwojowej pt.: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2"/>
          <w:szCs w:val="22"/>
          <w:rtl w:val="0"/>
        </w:rPr>
        <w:t xml:space="preserve">„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Stworzenie modelu narzędzia zautomatyzowanego szparowania i kadrowania zdjęć w systemie akredytacyjnym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dla firmy: IDENTI Agnieszka Stachowiak w projekcie: „Fundusz Badań i Wdrożeń – Voucher Badawczy”.</w:t>
      </w:r>
    </w:p>
    <w:p w:rsidR="00000000" w:rsidDel="00000000" w:rsidP="00000000" w:rsidRDefault="00000000" w:rsidRPr="00000000" w14:paraId="00000004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Oś priorytetowa 1. Wzmocnienie innowacyjności i konkurencyjności gospodarki regionu.</w:t>
      </w:r>
    </w:p>
    <w:p w:rsidR="00000000" w:rsidDel="00000000" w:rsidP="00000000" w:rsidRDefault="00000000" w:rsidRPr="00000000" w14:paraId="00000005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Działanie 1.2 Promowanie inwestycji przedsiębiorstw w badania i innowacje.</w:t>
      </w:r>
    </w:p>
    <w:p w:rsidR="00000000" w:rsidDel="00000000" w:rsidP="00000000" w:rsidRDefault="00000000" w:rsidRPr="00000000" w14:paraId="00000006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Poddziałanie 1.2.1 Wsparcie procesów badawczo-rozwojowych.</w:t>
      </w:r>
    </w:p>
    <w:p w:rsidR="00000000" w:rsidDel="00000000" w:rsidP="00000000" w:rsidRDefault="00000000" w:rsidRPr="00000000" w14:paraId="00000007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Regionalny Program Operacyjny Województwa Kujawsko-Pomorskiego na lata 2014-2020.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before="12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  <w:rtl w:val="0"/>
        </w:rPr>
        <w:t xml:space="preserve">RODZAJ ZAMÓWIENIA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Usługi.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before="120" w:line="360" w:lineRule="auto"/>
        <w:ind w:left="284" w:right="19.1338582677173" w:hanging="284"/>
        <w:jc w:val="both"/>
        <w:rPr>
          <w:b w:val="0"/>
          <w:smallCaps w:val="1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u w:val="single"/>
          <w:rtl w:val="0"/>
        </w:rPr>
        <w:t xml:space="preserve">KOD WSPÓLNEGO SŁOWNIKA ZAMÓWIEŃ (CPV)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Zamówienie jest definiowane poprzez kody CPV jako: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73100000-3 Usługi badawcze i eksperymentalno-rozwojowe.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before="12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  <w:rtl w:val="0"/>
        </w:rPr>
        <w:t xml:space="preserve">TRYB UDZIELENIA ZAMÓWIENIA </w:t>
      </w:r>
    </w:p>
    <w:p w:rsidR="00000000" w:rsidDel="00000000" w:rsidP="00000000" w:rsidRDefault="00000000" w:rsidRPr="00000000" w14:paraId="0000000E">
      <w:pPr>
        <w:shd w:fill="ffffff" w:val="clear"/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Zamówienie udzielane jest w trybie postępowania ofertowego, zgodnie z zasadą konkurencyjności określoną w Wytycznych Ministerstwa Rozwoju w zakresie kwalifikowalności wydatków w ramach Europejskiego Funduszu Rozwoju Regionalnego, Europejskiego Funduszu Społecznego oraz Funduszu Spójności na lata 2014-2020.  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before="12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  <w:rtl w:val="0"/>
        </w:rPr>
        <w:t xml:space="preserve">ZAMAWIAJĄCY</w:t>
      </w:r>
    </w:p>
    <w:p w:rsidR="00000000" w:rsidDel="00000000" w:rsidP="00000000" w:rsidRDefault="00000000" w:rsidRPr="00000000" w14:paraId="00000010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IDENTI Agnieszka Stachowiak</w:t>
      </w:r>
    </w:p>
    <w:p w:rsidR="00000000" w:rsidDel="00000000" w:rsidP="00000000" w:rsidRDefault="00000000" w:rsidRPr="00000000" w14:paraId="00000011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NIP 7792197328, REGON 302765097</w:t>
      </w:r>
    </w:p>
    <w:p w:rsidR="00000000" w:rsidDel="00000000" w:rsidP="00000000" w:rsidRDefault="00000000" w:rsidRPr="00000000" w14:paraId="00000012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85-438 Bydgoszcz, ul.Grunwaldzka 231/205</w:t>
      </w:r>
    </w:p>
    <w:p w:rsidR="00000000" w:rsidDel="00000000" w:rsidP="00000000" w:rsidRDefault="00000000" w:rsidRPr="00000000" w14:paraId="00000013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  <w:rtl w:val="0"/>
        </w:rPr>
        <w:t xml:space="preserve">OPIS PRZEDMIOTU ZAMÓWIENIA</w:t>
      </w:r>
    </w:p>
    <w:p w:rsidR="00000000" w:rsidDel="00000000" w:rsidP="00000000" w:rsidRDefault="00000000" w:rsidRPr="00000000" w14:paraId="00000015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Przedmiotem zamówienia jest wykonanie usługi badawczo-rozwojowej polegającej na stworzeniu modelu narzędzia zautomatyzowanego szparowania i kadrowania zdjęć w systemie akredytacyjnym</w:t>
      </w:r>
    </w:p>
    <w:p w:rsidR="00000000" w:rsidDel="00000000" w:rsidP="00000000" w:rsidRDefault="00000000" w:rsidRPr="00000000" w14:paraId="00000016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  <w:rtl w:val="0"/>
        </w:rPr>
        <w:t xml:space="preserve">Założenia projektowe: </w:t>
      </w:r>
    </w:p>
    <w:p w:rsidR="00000000" w:rsidDel="00000000" w:rsidP="00000000" w:rsidRDefault="00000000" w:rsidRPr="00000000" w14:paraId="00000018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Przedmiotem będzie projektowanie, wykonanie i testowanie dostępnych rozwiązań w celu wypracowania technologii dla osiągnięcia najwydajniejszego sposobu na szparowanie i kadrowanie zdjęć. Należy przeprowadzić analizę dostępnych technik programistycznych rozpoznawania elementów twarzy na zdjęciu oraz odróżnienia sylwetki osoby od reszty fotografii. </w:t>
      </w:r>
    </w:p>
    <w:p w:rsidR="00000000" w:rsidDel="00000000" w:rsidP="00000000" w:rsidRDefault="00000000" w:rsidRPr="00000000" w14:paraId="00000019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Etap I: Badania nad doborem języka oprogramowania. W ramach etapu niezbędne będzie przeprowadzenie analizy i testów metod oprogramowania różnych języków programistycznych. Kryteria doboru oprogramowania: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możliwość realizacji wszystkich zadań modułu w ramach jednego języka programistycznego.;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możliwość osiągnięcia wszystkich parametrów niezbędnych do kadrowania i szparowania zdjęcia. </w:t>
      </w:r>
    </w:p>
    <w:p w:rsidR="00000000" w:rsidDel="00000000" w:rsidP="00000000" w:rsidRDefault="00000000" w:rsidRPr="00000000" w14:paraId="0000001C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Cel etapu zostanie osiągnięty po wyborze języka oprogramowania, które najwydajniej zrealizuje powyższe kryteria. Etap może zostać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niezrealizowany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w przypadku braku możliwości realizacji któregokolwiek z kryterium. Efektem może być wybór więcej niż jednego języka programowania. </w:t>
      </w:r>
    </w:p>
    <w:p w:rsidR="00000000" w:rsidDel="00000000" w:rsidP="00000000" w:rsidRDefault="00000000" w:rsidRPr="00000000" w14:paraId="0000001D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Etap II: Testy metod programistycznych. W ramach etapu niezbędne będzie przeprowadzenie testów wybranego w Etapie 1 oprogramowania. Celem będzie weryfikacja, czy zautomatyzowany proces jest wydajniejszy niż proces obróbki ręcznej. Cel zostanie osiągnięty gdy wydajność będzie 50% większa niż obecna. </w:t>
      </w:r>
    </w:p>
    <w:p w:rsidR="00000000" w:rsidDel="00000000" w:rsidP="00000000" w:rsidRDefault="00000000" w:rsidRPr="00000000" w14:paraId="0000001E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Etap III: Model silnika. W ramach etapu zostanie zbudowany finalny model silnika, który następnie zostanie poddany testom obciążeniowym i jakościowym. Cel zostanie osiągnięty gdy wydajność będzie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50% większa niż obecna. </w:t>
      </w:r>
    </w:p>
    <w:p w:rsidR="00000000" w:rsidDel="00000000" w:rsidP="00000000" w:rsidRDefault="00000000" w:rsidRPr="00000000" w14:paraId="0000001F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Etap IV: Przygotowanie i wdrożenie modelu komunikacji silnika z bazą osób akredytowanych</w:t>
      </w:r>
    </w:p>
    <w:p w:rsidR="00000000" w:rsidDel="00000000" w:rsidP="00000000" w:rsidRDefault="00000000" w:rsidRPr="00000000" w14:paraId="00000020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2"/>
          <w:szCs w:val="22"/>
          <w:u w:val="single"/>
          <w:rtl w:val="0"/>
        </w:rPr>
        <w:t xml:space="preserve">WARUNKI UDZIAŁU W POSTĘPOWANIU ORAZ OPIS SPOSOBU DOKONYWANIA OCENY ICH SPEŁNIANIA</w:t>
      </w:r>
    </w:p>
    <w:p w:rsidR="00000000" w:rsidDel="00000000" w:rsidP="00000000" w:rsidRDefault="00000000" w:rsidRPr="00000000" w14:paraId="00000022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Oferent zobowiązany jest do spełnienia następujących warunków udziału w postępowaniu: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spacing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Oferentem może być Jednostka Naukowa w rozumieniu regulaminu Konkursu Voucher Badawczy (aktualizacja na dzień 11.09.2019) tj. Podmiot, o którym mowa w art. 7 ust. 1 pkt 1, 2 i 4–7 ustawy z dnia 20 lipca 2018 r. – Prawo o szkolnictwie wyższym i nauce, zgodnie z którym „System szkolnictwa wyższego i nauki tworzą:</w:t>
      </w:r>
    </w:p>
    <w:p w:rsidR="00000000" w:rsidDel="00000000" w:rsidP="00000000" w:rsidRDefault="00000000" w:rsidRPr="00000000" w14:paraId="00000024">
      <w:pPr>
        <w:spacing w:line="360" w:lineRule="auto"/>
        <w:ind w:left="567" w:right="19.1338582677173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1) uczelnie;</w:t>
      </w:r>
    </w:p>
    <w:p w:rsidR="00000000" w:rsidDel="00000000" w:rsidP="00000000" w:rsidRDefault="00000000" w:rsidRPr="00000000" w14:paraId="00000025">
      <w:pPr>
        <w:spacing w:line="360" w:lineRule="auto"/>
        <w:ind w:left="567" w:right="19.1338582677173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2) federacje podmiotów systemu szkolnictwa wyższego i nauki, zwane dalej „federacjami”;[…]</w:t>
      </w:r>
    </w:p>
    <w:p w:rsidR="00000000" w:rsidDel="00000000" w:rsidP="00000000" w:rsidRDefault="00000000" w:rsidRPr="00000000" w14:paraId="00000026">
      <w:pPr>
        <w:spacing w:line="360" w:lineRule="auto"/>
        <w:ind w:left="567" w:right="19.1338582677173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4) instytuty naukowe PAN, działające na podstawie ustawy, o której mowa w pkt 3, zwane dalej „instytutami PAN”;</w:t>
      </w:r>
    </w:p>
    <w:p w:rsidR="00000000" w:rsidDel="00000000" w:rsidP="00000000" w:rsidRDefault="00000000" w:rsidRPr="00000000" w14:paraId="00000027">
      <w:pPr>
        <w:spacing w:line="360" w:lineRule="auto"/>
        <w:ind w:left="567" w:right="19.1338582677173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5) instytuty badawcze, działające na podstawie ustawy z dnia 30 kwietnia 2010 r. o instytutach badawczych (Dz. U. z 2018 r. poz. 736);</w:t>
      </w:r>
    </w:p>
    <w:p w:rsidR="00000000" w:rsidDel="00000000" w:rsidP="00000000" w:rsidRDefault="00000000" w:rsidRPr="00000000" w14:paraId="00000028">
      <w:pPr>
        <w:spacing w:line="360" w:lineRule="auto"/>
        <w:ind w:left="567" w:right="19.1338582677173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6) międzynarodowe instytuty naukowe utworzone na podstawie odrębnych ustaw działające na terytorium Rzeczypospolitej Polskiej, zwane dalej „instytutami międzynarodowymi”;</w:t>
      </w:r>
    </w:p>
    <w:p w:rsidR="00000000" w:rsidDel="00000000" w:rsidP="00000000" w:rsidRDefault="00000000" w:rsidRPr="00000000" w14:paraId="00000029">
      <w:pPr>
        <w:spacing w:line="360" w:lineRule="auto"/>
        <w:ind w:left="567" w:right="19.1338582677173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7) Polska Akademia Umiejętności, zwana dalej „PAU”; […]”. </w:t>
      </w:r>
    </w:p>
    <w:p w:rsidR="00000000" w:rsidDel="00000000" w:rsidP="00000000" w:rsidRDefault="00000000" w:rsidRPr="00000000" w14:paraId="0000002A">
      <w:pPr>
        <w:spacing w:line="360" w:lineRule="auto"/>
        <w:ind w:left="360" w:right="19.1338582677173" w:firstLine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Weryfikacja na podstawie dostarczonej do Zamawiającego oferty, której wzór stanowi załącznik nr 1 do niniejszego postępowania.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Przedstawienia oferty gwarantującej kompleksową realizację zamówienia stosownie do wyniku niniejszego postępowania z okresem ważności oferty nie krótszym niż 90 dni kalendarzowych licząc od dnia upływu terminu składania ofert – weryfikacja na podstawie dostarczonej do Zamawiającego oferty, której wzór stanowi załącznik nr 1 do niniejszego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postępowania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line="360" w:lineRule="auto"/>
        <w:ind w:left="357" w:right="19.1338582677173" w:hanging="357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Posiadania odpowiedniego potencjału badawczego, niezbędnej wiedzy i doświadczenia do wykonania przedmiotu zamówienia – weryfikacja na podstawie oświadczenia, stanowiącego załącznik nr 2 do niniejszego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postępowania.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Posiadania odpowiednich warunków technicznych, ekonomicznych i finansowych umożliwiających realizację przedmiotu zamówienia - weryfikacja na podstawie oświadczenia, stanowiącego załącznik nr 2 do niniejszego postępowania.</w:t>
      </w:r>
    </w:p>
    <w:p w:rsidR="00000000" w:rsidDel="00000000" w:rsidP="00000000" w:rsidRDefault="00000000" w:rsidRPr="00000000" w14:paraId="0000002E">
      <w:pPr>
        <w:spacing w:line="360" w:lineRule="auto"/>
        <w:ind w:left="284" w:right="19.1338582677173" w:firstLine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Zamawiający dokona oceny spełnienia warunków udziału w ramach postępowania ofertowego zgodnie z zasadą, czy dokumenty zostały dołączone do oferty i czy spełniają określone wymagania. Brak któregokolwiek z wymaganych oświadczeń lub dokumentów lub załączenie ich </w:t>
        <w:br w:type="textWrapping"/>
        <w:t xml:space="preserve">w niewłaściwej formie lub niezgodnie z wymaganiami określonymi w postępowaniu, będzie skutkowało odrzuceniem oferty Wykonawcy. Wystąpienia powiązań kapitałowych lub osobowych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pomiędzy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Wykonawcą a Zamawiającym, również skutkuje wykluczeniem Wykonawca z udziału w postępowaniu. 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before="12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u w:val="single"/>
          <w:rtl w:val="0"/>
        </w:rPr>
        <w:t xml:space="preserve">MIEJSCE I TERMIN SKŁADANIA OFERT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spacing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Ofertę można składać do dnia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19.05.2021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do godz. 23.59.:</w:t>
      </w:r>
    </w:p>
    <w:p w:rsidR="00000000" w:rsidDel="00000000" w:rsidP="00000000" w:rsidRDefault="00000000" w:rsidRPr="00000000" w14:paraId="00000031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- osobiście lub za pośrednictwem poczty standardowej, kuriera, posłańca na adres biura firmy:</w:t>
      </w:r>
    </w:p>
    <w:p w:rsidR="00000000" w:rsidDel="00000000" w:rsidP="00000000" w:rsidRDefault="00000000" w:rsidRPr="00000000" w14:paraId="00000032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IDENTI Agnieszka Stachowiak 85-438 Bydgoszcz, ul.Grunwaldzka 231/205</w:t>
      </w:r>
    </w:p>
    <w:p w:rsidR="00000000" w:rsidDel="00000000" w:rsidP="00000000" w:rsidRDefault="00000000" w:rsidRPr="00000000" w14:paraId="00000033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Oferta powinna być złożona w zamkniętej kopercie, na której należy umieścić zapis: Oferta na realizację zamówienia dotyczącego wykonania usługi badawczo-rozwojowej w ramach projektu „Fundusz Badań i Wdrożeń – Voucher Badawczy” pn.: „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Stworzenie modelu narzędzia zautomatyzowanego szparowania i kadrowania zdjęć w systemie akredytacyjnym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”.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Liczy się data wpływu dokumentów do Zamawiającego,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- drogą mailową na adres: </w:t>
      </w:r>
      <w:r w:rsidDel="00000000" w:rsidR="00000000" w:rsidRPr="00000000">
        <w:rPr>
          <w:rFonts w:ascii="Open Sans" w:cs="Open Sans" w:eastAsia="Open Sans" w:hAnsi="Open Sans"/>
          <w:color w:val="6a6c6f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2"/>
            <w:szCs w:val="22"/>
            <w:u w:val="single"/>
            <w:rtl w:val="0"/>
          </w:rPr>
          <w:t xml:space="preserve">biuro@identi.pl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 tytule wpisując: OFERTA na realizację usługi B+R (Voucher Badawczy), projekt pn.: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2"/>
          <w:szCs w:val="22"/>
          <w:rtl w:val="0"/>
        </w:rPr>
        <w:t xml:space="preserve"> „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Stworzenie modelu narzędzia zautomatyzowanego szparowania i kadrowania zdjęć w systemie akredytacyjnym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2"/>
          <w:szCs w:val="22"/>
          <w:rtl w:val="0"/>
        </w:rPr>
        <w:t xml:space="preserve">”.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Liczy się data otrzymania dokumentów na skrzynkę mailową Zamawiającego.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Oferty złożone po terminie nie będą rozpatrywane.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Zamawiający nie dopuszcza możliwości składania ofert częściowych.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Zamawiający nie dopuszcza możliwości składania ofert wariantowych.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toku oceny i badania ofert Zamawiający może żądać od Oferentów wyjaśnień dotyczących treści złożonych ofert i załączonych dokumentów.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Wykonawca składając ofertę wyraża jednocześnie zgodę na przetwarzanie przez Zamawiającego, uczestników postępowania oraz inne uprawnione podmioty, danych osobowych w rozumieniu Rozporządzenia Parlamentu Europejskiego i Rady (UE) 2016/679 z dnia 27.04.2016 w sprawie ochrony osób fizycznych w związku z przetwarzaniem danych osobowych i w sprawie swobodnego przepływu takich danych oraz uchylenia dyrektywy 95/46/WE (Dz. UE L 119/1),  zawartych w ofercie oraz załącznikach do niej.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Treść oferty musi odpowiadać treści postępowania.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Oferta oraz wszystkie wymagane załączniki winny być podpisane przez potencjalnego Wykonawcę lub osobę upoważnioną do reprezentowania Wykonawcy.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Poprawki w ofercie muszą być naniesione czytelnie oraz opatrzone podpisem osoby podpisującej ofertę (imię i nazwisko).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Złożenie przez Oferenta nieprawdziwych informacji mających wpływ lub mogących mieć wpływ na wynik niniejszego postępowania stanowi podstawę do odrzucenia oferty.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wyborze najkorzystniejszej oferty zostaną powiadomieni Oferenci biorący udział w przedmiotowej procedurze poprzez stronę WWW.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Wyniki postępowania zostaną umieszczone na stronie internetowej Zamawiającego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(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vertAlign w:val="baseline"/>
            <w:rtl w:val="0"/>
          </w:rPr>
          <w:t xml:space="preserve">https://identi.pl/</w:t>
        </w:r>
      </w:hyperlink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przetargi/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 Złożenie oferty jest równoznaczne z wyrażeniem zgody na publikację danych Oferenta i ceny brutto złożonej oferty.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before="12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u w:val="single"/>
          <w:rtl w:val="0"/>
        </w:rPr>
        <w:t xml:space="preserve">SPOSÓB PRZYGOTOWANIA OFERTY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Ofertę sporządzić należy na druku „Formularz oferty” stanowiącym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Załącznik nr 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niniejszego postępowania.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„Formularza oferty” stanowiącego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Załącznik nr 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niniejszego postępowania należy dołączyć: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Oświadczenie o posiadaniu potencjału do realizacji zamówienia, stanowiące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Załącznik nr 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niniejszego postępowania.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Oświadczenie o braku powiązań osobowych lub kapitałowych pomiędzy Wykonawcą a Zamawiającym stanowiące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Załącznik nr 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niniejszego postępowania.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Wykonawca zobowiązany jest do podania ceny za realizację przedmiotu zamówienia zgodnie z formularzem ofertowym.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Podana w ofercie cena musi być wyrażona w PLN. Cena musi uwzględniać wszystkie wymagania niniejszego Zapytania ofertowego oraz obejmować wszelkie koszty związane z terminowym i prawidłowym wykonaniem przedmiotu zamówienia oraz warunkami i wytycznymi stawianymi przez Zamawiającego, odnoszącymi się do przedmiotu zamówienia.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Cena dla przedmiotu zamówienia może być tylko jedna, nie dopuszcza się wariantowości cen. Wszelkie upusty, rabaty, winny być od razu ujęte w obliczaniu ceny, tak by wyliczona cena za realizację przedmiotu zamówienia była ceną ostateczną, bez konieczności dokonywania przez Zamawiającego przeliczeń i innych działań w celu jej określenia.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Ceną oferty jest cena brutto.</w:t>
      </w:r>
    </w:p>
    <w:p w:rsidR="00000000" w:rsidDel="00000000" w:rsidP="00000000" w:rsidRDefault="00000000" w:rsidRPr="00000000" w14:paraId="00000049">
      <w:pPr>
        <w:spacing w:line="360" w:lineRule="auto"/>
        <w:ind w:left="284" w:right="19.1338582677173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Zamawiający może odrzucić ofertę, jeżeli:</w:t>
      </w:r>
    </w:p>
    <w:p w:rsidR="00000000" w:rsidDel="00000000" w:rsidP="00000000" w:rsidRDefault="00000000" w:rsidRPr="00000000" w14:paraId="0000004A">
      <w:pPr>
        <w:numPr>
          <w:ilvl w:val="1"/>
          <w:numId w:val="11"/>
        </w:numPr>
        <w:spacing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jej treść nie będzie odpowiadać treści Zapytania ofertowego;</w:t>
      </w:r>
    </w:p>
    <w:p w:rsidR="00000000" w:rsidDel="00000000" w:rsidP="00000000" w:rsidRDefault="00000000" w:rsidRPr="00000000" w14:paraId="0000004B">
      <w:pPr>
        <w:numPr>
          <w:ilvl w:val="1"/>
          <w:numId w:val="11"/>
        </w:numPr>
        <w:spacing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zostanie złożona po terminie składania ofert;</w:t>
      </w:r>
    </w:p>
    <w:p w:rsidR="00000000" w:rsidDel="00000000" w:rsidP="00000000" w:rsidRDefault="00000000" w:rsidRPr="00000000" w14:paraId="0000004C">
      <w:pPr>
        <w:numPr>
          <w:ilvl w:val="1"/>
          <w:numId w:val="11"/>
        </w:numPr>
        <w:spacing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będzie nieważna na podstawie odrębnych przepisów;</w:t>
      </w:r>
    </w:p>
    <w:p w:rsidR="00000000" w:rsidDel="00000000" w:rsidP="00000000" w:rsidRDefault="00000000" w:rsidRPr="00000000" w14:paraId="0000004D">
      <w:pPr>
        <w:numPr>
          <w:ilvl w:val="1"/>
          <w:numId w:val="11"/>
        </w:numPr>
        <w:spacing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nie będzie zawierała wszystkich wymaganych przez Zamawiającego dokumentów lub oświadczeń.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spacing w:line="360" w:lineRule="auto"/>
        <w:ind w:left="426" w:right="19.1338582677173" w:hanging="426"/>
        <w:rPr>
          <w:rFonts w:ascii="Times New Roman" w:cs="Times New Roman" w:eastAsia="Times New Roman" w:hAnsi="Times New Roman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highlight w:val="white"/>
          <w:u w:val="single"/>
          <w:rtl w:val="0"/>
        </w:rPr>
        <w:t xml:space="preserve">KRYTERIA OCENY OFERT,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u w:val="single"/>
          <w:rtl w:val="0"/>
        </w:rPr>
        <w:t xml:space="preserve">ICH ZNACZENIE (WAGA) ORAZ OPIS SPOSOBU PRZYZNAWANIA PUNKTACJI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2" w:right="19.13385826771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Zamawiający dokona oceny i wyboru najkorzystniejszej oferty na podstawie kryterium: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2" w:right="19.13385826771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cena brutto wykonania zamówienia (PLN) – waga 100% 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2" w:right="19.13385826771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Przyjmuje się, iż 1% wagi kryterium = 1 pkt.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00" w:lineRule="auto"/>
        <w:ind w:left="142" w:right="19.13385826771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 najkorzystniejszą ofertę zostanie uznana ta, która zdobędzie największą ilość punktów, przy czym zasady przyznawania punktów są następujące: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426" w:right="19.13385826771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Oferta z najniższą ceną brutto otrzymuje 100 punktów;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567" w:right="19.1338582677173" w:hanging="14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Pozostałe oferty będą punktowane liniowo (do 2 miejsc po przecinku) według następującej formuły arytmetycznej: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567" w:right="19.13385826771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(X/Y) x 100, gdzie: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0" w:lineRule="auto"/>
        <w:ind w:left="567" w:right="19.13385826771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 = najniższa cena,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00" w:lineRule="auto"/>
        <w:ind w:left="567" w:right="19.133858267717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 = cena ocenianej oferty 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00" w:lineRule="auto"/>
        <w:ind w:left="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W/w kryterium będzie weryfikowane na podstawie formularza ofertowego stanowiącego załącznik nr 1 do niniejszego zapytania.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spacing w:before="240" w:line="360" w:lineRule="auto"/>
        <w:ind w:left="425" w:right="19.1338582677173" w:hanging="425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highlight w:val="white"/>
          <w:u w:val="single"/>
          <w:rtl w:val="0"/>
        </w:rPr>
        <w:t xml:space="preserve">TERMIN WYKONANIA ZAMÓWIENIA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Maksymalny termin realizacji zamówienia to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2021-07-16.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Zamawiający zastrzega sobie prawo do zmiany terminów rozpoczęcia i zakończenia realizacji zamówienia.</w:t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spacing w:before="120" w:line="360" w:lineRule="auto"/>
        <w:ind w:left="425" w:right="19.1338582677173" w:hanging="425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highlight w:val="white"/>
          <w:u w:val="single"/>
          <w:rtl w:val="0"/>
        </w:rPr>
        <w:t xml:space="preserve">INFORMACJA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u w:val="single"/>
          <w:rtl w:val="0"/>
        </w:rPr>
        <w:t xml:space="preserve"> NA TEMAT ZAKRESU WYKLUCZENIA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dostawcy, a dostawcą, polegające w szczególności na: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uczestniczeniu w spółce jako wspólnik spółki cywilnej lub spółki osobowej;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posiadaniu co najmniej 10% udziałów lub akcji;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pełnieniu funkcji członka organu nadzorczego lub zarządzającego, prokurenta, pełnomocnika;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pozostawaniu w związku małżeńskim, w stosunku pokrewieństwa lub powinowactwa w linii prostej, pokrewieństwa drugiego stopnia lub powinowactwa drugiego stopnia w linii bocznej lub w stosunku przysposobienia, opieki lub kurateli.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spacing w:before="120" w:line="360" w:lineRule="auto"/>
        <w:ind w:left="425" w:right="19.1338582677173" w:hanging="425"/>
        <w:jc w:val="both"/>
        <w:rPr>
          <w:rFonts w:ascii="Times New Roman" w:cs="Times New Roman" w:eastAsia="Times New Roman" w:hAnsi="Times New Roman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u w:val="single"/>
          <w:rtl w:val="0"/>
        </w:rPr>
        <w:t xml:space="preserve">INFORMACJE KOŃCOWE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Zamawiający zastrzega sobie prawo do unieważnienia postępowania na każdym etapie, szczególnie w przypadku, nieotrzymania dofinansowania w projekcie: „Fundusz Badań i Wdrożeń – Voucher Badawczy”, realizowanego w ramach Osi priorytetowej 1. Wzmocnienie innowacyjności i konkurencyjności gospodarki regionu, Działania 1.2 Promowanie inwestycji przedsiębiorstw w badania i innowacje, Poddziałania: 1.2.1 Wsparcie procesów badawczo-rozwojowych, Regionalnego Programu Operacyjnego Województwa Kujawsko-Pomorskiego na lata 2014-2020.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przypadku unieważnienia postępowania Zamawiający nie ponosi odpowiedzialności za koszty poniesione przez Oferentów w związku z przygotowaniem i złożeniem ofert.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tytułu odrzucenia oferty, Oferentom nie przysługuje żadne roszczenie wobec Zamawiającego.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Złożenie oferty przez Oferenta nie stanowi zawarcia umowy.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Zamawiający zastrzega sobie możliwość dokonania zmian w umowie z Wykonawcą w stosunku do treści złożonej przez niego oferty: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gdy zaistnieje okoliczność prawna, ekonomiczna lub techniczna niemożliwa do przewidzenia </w:t>
        <w:br w:type="textWrapping"/>
        <w:t xml:space="preserve">w dniu podpisania umowy, skutkująca brakiem możliwości należytej realizacji umowy,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 powodu okoliczności działania siły wyższej,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zakresie zmiany terminu realizacji usługi oraz zmiany terminów realizacji zadań w ramach usługi, gdy w trakcie badań okaże się, że zaistnieje taka konieczność, której na etapie przygotowania niniejszego postępowania i/lub podpisania umowy nie można było przewidzieć.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hanging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miejscu i terminie podpisania umowy Zamawiający powiadomi wybranego Wykonawcę.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pacing w:before="120" w:line="360" w:lineRule="auto"/>
        <w:ind w:left="425" w:right="19.1338582677173" w:hanging="425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u w:val="single"/>
          <w:rtl w:val="0"/>
        </w:rPr>
        <w:t xml:space="preserve">KONTAKT Z ZAMAWIAJĄCYM</w:t>
      </w:r>
    </w:p>
    <w:p w:rsidR="00000000" w:rsidDel="00000000" w:rsidP="00000000" w:rsidRDefault="00000000" w:rsidRPr="00000000" w14:paraId="0000006C">
      <w:pPr>
        <w:shd w:fill="ffffff" w:val="clear"/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Osobą wyznaczoną do bezpośrednich kontaktów z Oferentami w sprawach formalnych jest: </w:t>
      </w:r>
    </w:p>
    <w:p w:rsidR="00000000" w:rsidDel="00000000" w:rsidP="00000000" w:rsidRDefault="00000000" w:rsidRPr="00000000" w14:paraId="0000006D">
      <w:pPr>
        <w:shd w:fill="ffffff" w:val="clear"/>
        <w:spacing w:line="360" w:lineRule="auto"/>
        <w:ind w:left="0" w:right="19.1338582677173" w:firstLine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Łukasz Przedpełski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, NR TELEFONU 601371930, ADRES E-MAIL biuro@identi.pl</w:t>
      </w:r>
    </w:p>
    <w:p w:rsidR="00000000" w:rsidDel="00000000" w:rsidP="00000000" w:rsidRDefault="00000000" w:rsidRPr="00000000" w14:paraId="0000006E">
      <w:pPr>
        <w:shd w:fill="ffffff" w:val="clear"/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Pytania i wątpliwości należy kierować drogą e-mailową na adres: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2"/>
            <w:szCs w:val="22"/>
            <w:u w:val="single"/>
            <w:rtl w:val="0"/>
          </w:rPr>
          <w:t xml:space="preserve">biuro@identi.pl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Załączniki: </w:t>
      </w:r>
    </w:p>
    <w:p w:rsidR="00000000" w:rsidDel="00000000" w:rsidP="00000000" w:rsidRDefault="00000000" w:rsidRPr="00000000" w14:paraId="00000070">
      <w:pPr>
        <w:shd w:fill="ffffff" w:val="clear"/>
        <w:spacing w:line="360" w:lineRule="auto"/>
        <w:ind w:right="19.1338582677173" w:firstLine="28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Załącznik nr 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– Wzór formularza oferty.</w:t>
      </w:r>
    </w:p>
    <w:p w:rsidR="00000000" w:rsidDel="00000000" w:rsidP="00000000" w:rsidRDefault="00000000" w:rsidRPr="00000000" w14:paraId="00000071">
      <w:pPr>
        <w:shd w:fill="ffffff" w:val="clear"/>
        <w:spacing w:line="360" w:lineRule="auto"/>
        <w:ind w:right="19.1338582677173" w:firstLine="28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Załącznik nr 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Wzór oświadczenia o posiadaniu potencjału do realizacji zamówienia.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Załącznik nr 3 -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Wzór oświadczenia o braku powiązań osobowych lub kapitałowych. </w:t>
      </w:r>
    </w:p>
    <w:p w:rsidR="00000000" w:rsidDel="00000000" w:rsidP="00000000" w:rsidRDefault="00000000" w:rsidRPr="00000000" w14:paraId="00000073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right="19.1338582677173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rtl w:val="0"/>
        </w:rPr>
        <w:t xml:space="preserve">Załącznik nr 1 – Formularz oferty</w:t>
      </w:r>
    </w:p>
    <w:p w:rsidR="00000000" w:rsidDel="00000000" w:rsidP="00000000" w:rsidRDefault="00000000" w:rsidRPr="00000000" w14:paraId="000000A4">
      <w:pPr>
        <w:ind w:right="19.1338582677173"/>
        <w:jc w:val="both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right="19.1338582677173"/>
        <w:jc w:val="both"/>
        <w:rPr>
          <w:rFonts w:ascii="Times New Roman" w:cs="Times New Roman" w:eastAsia="Times New Roman" w:hAnsi="Times New Roma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right="19.1338582677173"/>
        <w:jc w:val="center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……………………………….</w:t>
        <w:tab/>
        <w:tab/>
        <w:tab/>
        <w:tab/>
        <w:tab/>
        <w:tab/>
        <w:t xml:space="preserve">………………………………..</w:t>
      </w:r>
    </w:p>
    <w:p w:rsidR="00000000" w:rsidDel="00000000" w:rsidP="00000000" w:rsidRDefault="00000000" w:rsidRPr="00000000" w14:paraId="000000A7">
      <w:pPr>
        <w:ind w:right="19.1338582677173" w:firstLine="708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Pieczęć Oferenta</w:t>
        <w:tab/>
        <w:tab/>
        <w:tab/>
        <w:tab/>
        <w:tab/>
        <w:tab/>
        <w:t xml:space="preserve">                          Miejscowość, data</w:t>
      </w:r>
    </w:p>
    <w:p w:rsidR="00000000" w:rsidDel="00000000" w:rsidP="00000000" w:rsidRDefault="00000000" w:rsidRPr="00000000" w14:paraId="000000A8">
      <w:pPr>
        <w:ind w:right="19.1338582677173"/>
        <w:jc w:val="center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ind w:left="360" w:right="19.1338582677173" w:firstLine="0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360" w:lineRule="auto"/>
        <w:ind w:left="360" w:right="19.1338582677173" w:firstLine="0"/>
        <w:jc w:val="center"/>
        <w:rPr>
          <w:rFonts w:ascii="Times New Roman" w:cs="Times New Roman" w:eastAsia="Times New Roman" w:hAnsi="Times New Roman"/>
          <w:b w:val="1"/>
          <w:i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Oferta na wykonanie usługi badawczo-rozwojowej pt.: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Stworzenie modelu narzędzia zautomatyzowanego szparowania i kadrowania zdjęć w systemie akredytacyjnym”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360" w:lineRule="auto"/>
        <w:ind w:left="360" w:right="19.1338582677173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projekcie: „Fundusz Badań i Wdrożeń – Voucher Badawczy”.</w:t>
      </w:r>
    </w:p>
    <w:p w:rsidR="00000000" w:rsidDel="00000000" w:rsidP="00000000" w:rsidRDefault="00000000" w:rsidRPr="00000000" w14:paraId="000000AC">
      <w:pPr>
        <w:spacing w:line="360" w:lineRule="auto"/>
        <w:ind w:right="19.1338582677173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Oś priorytetowa 1. Wzmocnienie innowacyjności i konkurencyjności gospodarki regionu.</w:t>
      </w:r>
    </w:p>
    <w:p w:rsidR="00000000" w:rsidDel="00000000" w:rsidP="00000000" w:rsidRDefault="00000000" w:rsidRPr="00000000" w14:paraId="000000AD">
      <w:pPr>
        <w:spacing w:line="360" w:lineRule="auto"/>
        <w:ind w:right="19.1338582677173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Działanie 1.2 Promowanie inwestycji przedsiębiorstw w badania i innowacje.</w:t>
      </w:r>
    </w:p>
    <w:p w:rsidR="00000000" w:rsidDel="00000000" w:rsidP="00000000" w:rsidRDefault="00000000" w:rsidRPr="00000000" w14:paraId="000000AE">
      <w:pPr>
        <w:spacing w:line="360" w:lineRule="auto"/>
        <w:ind w:right="19.1338582677173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Poddziałanie 1.2.1 Wsparcie procesów badawczo-rozwojowych.</w:t>
      </w:r>
    </w:p>
    <w:p w:rsidR="00000000" w:rsidDel="00000000" w:rsidP="00000000" w:rsidRDefault="00000000" w:rsidRPr="00000000" w14:paraId="000000AF">
      <w:pPr>
        <w:spacing w:line="360" w:lineRule="auto"/>
        <w:ind w:right="19.1338582677173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Regionalny Program Operacyjny Województwa Kujawsko-Pomorskiego na lata 2014-2020</w:t>
      </w:r>
    </w:p>
    <w:p w:rsidR="00000000" w:rsidDel="00000000" w:rsidP="00000000" w:rsidRDefault="00000000" w:rsidRPr="00000000" w14:paraId="000000B0">
      <w:pPr>
        <w:ind w:right="19.1338582677173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69"/>
        <w:gridCol w:w="5093"/>
        <w:tblGridChange w:id="0">
          <w:tblGrid>
            <w:gridCol w:w="3969"/>
            <w:gridCol w:w="5093"/>
          </w:tblGrid>
        </w:tblGridChange>
      </w:tblGrid>
      <w:tr>
        <w:trPr>
          <w:trHeight w:val="475" w:hRule="atLeast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  <w:rtl w:val="0"/>
              </w:rPr>
              <w:t xml:space="preserve">Nazwa Oferenta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2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  <w:rtl w:val="0"/>
              </w:rPr>
              <w:t xml:space="preserve">Adres siedziby Oferenta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  <w:rtl w:val="0"/>
              </w:rPr>
              <w:t xml:space="preserve">Osoba do kontaktu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  <w:rtl w:val="0"/>
              </w:rPr>
              <w:t xml:space="preserve">Numer telefonu osoby do kontaktu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  <w:rtl w:val="0"/>
              </w:rPr>
              <w:t xml:space="preserve">Adres poczty elektronicznej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19.133858267717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69"/>
        <w:gridCol w:w="5093"/>
        <w:tblGridChange w:id="0">
          <w:tblGrid>
            <w:gridCol w:w="3969"/>
            <w:gridCol w:w="5093"/>
          </w:tblGrid>
        </w:tblGridChange>
      </w:tblGrid>
      <w:tr>
        <w:trPr>
          <w:trHeight w:val="671" w:hRule="atLeast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  <w:rtl w:val="0"/>
              </w:rPr>
              <w:t xml:space="preserve">Cena netto usługi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…………………………….. zł</w:t>
            </w:r>
          </w:p>
          <w:p w:rsidR="00000000" w:rsidDel="00000000" w:rsidP="00000000" w:rsidRDefault="00000000" w:rsidRPr="00000000" w14:paraId="000000C7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Słownie: ………………….</w:t>
            </w:r>
          </w:p>
        </w:tc>
      </w:tr>
      <w:tr>
        <w:trPr>
          <w:trHeight w:val="564" w:hRule="atLeast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9" w:right="19.1338582677173" w:hanging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d9d9d9" w:val="clear"/>
                <w:vertAlign w:val="baseline"/>
                <w:rtl w:val="0"/>
              </w:rPr>
              <w:t xml:space="preserve">Cena brutto usługi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A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…………………………….. zł</w:t>
            </w:r>
          </w:p>
          <w:p w:rsidR="00000000" w:rsidDel="00000000" w:rsidP="00000000" w:rsidRDefault="00000000" w:rsidRPr="00000000" w14:paraId="000000CC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ind w:right="19.1338582677173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Słownie: ………………….</w:t>
            </w:r>
          </w:p>
        </w:tc>
      </w:tr>
    </w:tbl>
    <w:p w:rsidR="00000000" w:rsidDel="00000000" w:rsidP="00000000" w:rsidRDefault="00000000" w:rsidRPr="00000000" w14:paraId="000000CE">
      <w:pPr>
        <w:ind w:right="19.1338582677173"/>
        <w:jc w:val="both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00"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Oświadczam, że: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Zapoznałam/em się z warunkami niniejszego postępowania i nie wnoszę do niego żadnych zastrzeżeń.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Jestem związana/y ofertą przez okres 90 dni kalendarzowych licząc od dnia upływu terminu składania ofert.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Przedmiot oferty jest zgodny ze specyfikacją wskazaną w niniejszym postępowaniu.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Wszystkie informacje zamieszczone w ofercie są aktualne i zgodne z prawdą.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Spełniam status jednostki naukowej w rozumieniu art. 7 ust. 1 pkt 1, 2 i 4–7 ustawy z dnia 20 lipca 2018 r. – Prawo o szkolnictwie wyższym i nauce.</w:t>
      </w:r>
    </w:p>
    <w:p w:rsidR="00000000" w:rsidDel="00000000" w:rsidP="00000000" w:rsidRDefault="00000000" w:rsidRPr="00000000" w14:paraId="000000D5">
      <w:pPr>
        <w:ind w:left="5664" w:right="19.1338582677173" w:firstLine="0"/>
        <w:jc w:val="both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5664" w:right="19.1338582677173" w:firstLine="0"/>
        <w:jc w:val="both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……………………………….</w:t>
      </w:r>
    </w:p>
    <w:p w:rsidR="00000000" w:rsidDel="00000000" w:rsidP="00000000" w:rsidRDefault="00000000" w:rsidRPr="00000000" w14:paraId="000000D7">
      <w:pPr>
        <w:spacing w:after="200" w:lineRule="auto"/>
        <w:ind w:left="5664" w:right="19.1338582677173" w:firstLine="0"/>
        <w:jc w:val="both"/>
        <w:rPr>
          <w:rFonts w:ascii="Times New Roman" w:cs="Times New Roman" w:eastAsia="Times New Roman" w:hAnsi="Times New Roman"/>
          <w:i w:val="1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18"/>
          <w:szCs w:val="18"/>
          <w:rtl w:val="0"/>
        </w:rPr>
        <w:t xml:space="preserve">   (podpis i pieczęć Oferenta)</w:t>
      </w:r>
    </w:p>
    <w:p w:rsidR="00000000" w:rsidDel="00000000" w:rsidP="00000000" w:rsidRDefault="00000000" w:rsidRPr="00000000" w14:paraId="000000D8">
      <w:pPr>
        <w:ind w:right="19.1338582677173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Załącznik nr 2 – Oświadczenie o posiadaniu potencjału do realizacji zamówienia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pos="1950"/>
        </w:tabs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</w:p>
    <w:p w:rsidR="00000000" w:rsidDel="00000000" w:rsidP="00000000" w:rsidRDefault="00000000" w:rsidRPr="00000000" w14:paraId="000000DB">
      <w:pPr>
        <w:tabs>
          <w:tab w:val="left" w:pos="1950"/>
        </w:tabs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pos="1950"/>
        </w:tabs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pos="1950"/>
        </w:tabs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pos="1950"/>
        </w:tabs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right="19.1338582677173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……………………………….</w:t>
        <w:tab/>
        <w:tab/>
        <w:tab/>
        <w:tab/>
        <w:tab/>
        <w:tab/>
        <w:t xml:space="preserve">………………………………..</w:t>
      </w:r>
    </w:p>
    <w:p w:rsidR="00000000" w:rsidDel="00000000" w:rsidP="00000000" w:rsidRDefault="00000000" w:rsidRPr="00000000" w14:paraId="000000E1">
      <w:pPr>
        <w:ind w:right="19.1338582677173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Pieczęć Oferenta</w:t>
        <w:tab/>
        <w:tab/>
        <w:tab/>
        <w:tab/>
        <w:tab/>
        <w:tab/>
        <w:tab/>
        <w:t xml:space="preserve">         Miejscowość i data</w:t>
      </w:r>
    </w:p>
    <w:p w:rsidR="00000000" w:rsidDel="00000000" w:rsidP="00000000" w:rsidRDefault="00000000" w:rsidRPr="00000000" w14:paraId="000000E2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32" w:right="19.1338582677173" w:firstLine="708.000000000000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OŚWIADCZENIE</w:t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Oświadczam, że ………………………………………………………………………………………...</w:t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1416" w:right="19.1338582677173" w:firstLine="707.999999999999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(Nazwa Oferenta)</w:t>
      </w:r>
    </w:p>
    <w:p w:rsidR="00000000" w:rsidDel="00000000" w:rsidP="00000000" w:rsidRDefault="00000000" w:rsidRPr="00000000" w14:paraId="000000E7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posiada potencjał do realizacji zamówienia w postaci: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posiadania wiedzy i doświadczenia, niezbędnych do należytego wykonania zamówienia oraz dysponowania odpowiednim potencjałem technicznym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53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75"/>
        <w:gridCol w:w="567"/>
        <w:tblGridChange w:id="0">
          <w:tblGrid>
            <w:gridCol w:w="4775"/>
            <w:gridCol w:w="567"/>
          </w:tblGrid>
        </w:tblGridChange>
      </w:tblGrid>
      <w:tr>
        <w:trPr>
          <w:trHeight w:val="27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4" w:right="19.13385826771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TAK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13385826771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1338582677173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9.1338582677173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4" w:right="19.13385826771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13385826771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F2">
      <w:pPr>
        <w:ind w:right="19.1338582677173"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posiadania odpowiednich warunków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techniczn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ych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ekonomicznych i finansowych, gwarantujących realizację przedmiotu zamówienia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53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75"/>
        <w:gridCol w:w="567"/>
        <w:tblGridChange w:id="0">
          <w:tblGrid>
            <w:gridCol w:w="4775"/>
            <w:gridCol w:w="567"/>
          </w:tblGrid>
        </w:tblGridChange>
      </w:tblGrid>
      <w:tr>
        <w:trPr>
          <w:trHeight w:val="27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4" w:right="19.13385826771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TAK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13385826771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1338582677173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9.1338582677173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4" w:right="19.13385826771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.133858267717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right="19.1338582677173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ab/>
        <w:tab/>
        <w:tab/>
        <w:t xml:space="preserve">...............................................</w:t>
      </w:r>
    </w:p>
    <w:p w:rsidR="00000000" w:rsidDel="00000000" w:rsidP="00000000" w:rsidRDefault="00000000" w:rsidRPr="00000000" w14:paraId="00000106">
      <w:pPr>
        <w:ind w:left="5664" w:right="19.1338582677173" w:firstLine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podpis i pieczęć Oferenta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 </w:t>
      </w:r>
    </w:p>
    <w:p w:rsidR="00000000" w:rsidDel="00000000" w:rsidP="00000000" w:rsidRDefault="00000000" w:rsidRPr="00000000" w14:paraId="00000107">
      <w:pPr>
        <w:ind w:right="19.1338582677173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right="19.1338582677173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right="19.1338582677173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Załącznik nr 3 – Oświadczenie o braku powiązań osobowych lub kapitałowych</w:t>
      </w:r>
    </w:p>
    <w:p w:rsidR="00000000" w:rsidDel="00000000" w:rsidP="00000000" w:rsidRDefault="00000000" w:rsidRPr="00000000" w14:paraId="0000010A">
      <w:pPr>
        <w:tabs>
          <w:tab w:val="left" w:pos="1170"/>
        </w:tabs>
        <w:ind w:right="19.1338582677173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ab/>
      </w:r>
    </w:p>
    <w:p w:rsidR="00000000" w:rsidDel="00000000" w:rsidP="00000000" w:rsidRDefault="00000000" w:rsidRPr="00000000" w14:paraId="0000010B">
      <w:pPr>
        <w:tabs>
          <w:tab w:val="left" w:pos="1170"/>
        </w:tabs>
        <w:ind w:right="19.1338582677173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tabs>
          <w:tab w:val="left" w:pos="1170"/>
        </w:tabs>
        <w:ind w:right="19.1338582677173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tabs>
          <w:tab w:val="left" w:pos="1170"/>
        </w:tabs>
        <w:ind w:right="19.1338582677173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tabs>
          <w:tab w:val="left" w:pos="1170"/>
        </w:tabs>
        <w:ind w:right="19.1338582677173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tabs>
          <w:tab w:val="left" w:pos="1170"/>
        </w:tabs>
        <w:ind w:right="19.1338582677173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tabs>
          <w:tab w:val="left" w:pos="1170"/>
        </w:tabs>
        <w:ind w:right="19.1338582677173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right="19.1338582677173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……………………………….</w:t>
        <w:tab/>
        <w:tab/>
        <w:tab/>
        <w:tab/>
        <w:tab/>
        <w:tab/>
        <w:t xml:space="preserve">………………………………..</w:t>
      </w:r>
    </w:p>
    <w:p w:rsidR="00000000" w:rsidDel="00000000" w:rsidP="00000000" w:rsidRDefault="00000000" w:rsidRPr="00000000" w14:paraId="00000112">
      <w:pPr>
        <w:ind w:right="19.1338582677173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Pieczęć Oferenta</w:t>
        <w:tab/>
        <w:tab/>
        <w:tab/>
        <w:tab/>
        <w:tab/>
        <w:tab/>
        <w:t xml:space="preserve">                        Miejscowość i data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19.1338582677173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9.1338582677173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OŚWIADCZENIE</w:t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Ja, niżej podpisana/y oświadczam, że pomiędzy ……………………………………………………...</w:t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16" w:right="19.1338582677173" w:firstLine="707.999999999999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(Nazwa Oferenta)</w:t>
      </w:r>
    </w:p>
    <w:p w:rsidR="00000000" w:rsidDel="00000000" w:rsidP="00000000" w:rsidRDefault="00000000" w:rsidRPr="00000000" w14:paraId="00000118">
      <w:pPr>
        <w:spacing w:line="360" w:lineRule="auto"/>
        <w:ind w:right="19.1338582677173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IDENTI Agnieszka Stachowiak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reprezentowaną przez: Agnieszkę Stachowiak (Właścicielkę)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nie zachodzą powiązania kapitałowe lub osobowe, odnoszące się do właściciela firmy lub osób upoważnionych do zaciągania zobowiązań w jego imieniu, lub osób wykonujących w jego imieniu czynności związane z przygotowaniem i  przeprowadzeniem procedury wyboru Wykonawcy, polegające w szczególności na: </w:t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uczestniczeniu w spółce jako wspólnik spółki cywilnej lub spółki osobowej,</w:t>
      </w:r>
    </w:p>
    <w:p w:rsidR="00000000" w:rsidDel="00000000" w:rsidP="00000000" w:rsidRDefault="00000000" w:rsidRPr="00000000" w14:paraId="0000011A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posiadaniu udziałów lub co najmniej 10% akcji,</w:t>
      </w:r>
    </w:p>
    <w:p w:rsidR="00000000" w:rsidDel="00000000" w:rsidP="00000000" w:rsidRDefault="00000000" w:rsidRPr="00000000" w14:paraId="0000011B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pełni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eniu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funkcj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członka organu nadzorczego lub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zarządczego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prokurenta, pełnomocnika,</w:t>
      </w:r>
    </w:p>
    <w:p w:rsidR="00000000" w:rsidDel="00000000" w:rsidP="00000000" w:rsidRDefault="00000000" w:rsidRPr="00000000" w14:paraId="0000011C">
      <w:pPr>
        <w:widowControl w:val="0"/>
        <w:numPr>
          <w:ilvl w:val="0"/>
          <w:numId w:val="2"/>
        </w:numPr>
        <w:tabs>
          <w:tab w:val="left" w:pos="284"/>
        </w:tabs>
        <w:spacing w:line="360" w:lineRule="auto"/>
        <w:ind w:left="720" w:right="19.1338582677173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pozostawaniu w takim stosunku prawnym lub faktycznym, który może budzić uzasadnione wątpliwości, co do bezstronności w wyborze wykonawcy, w szczególności pozostawanie </w:t>
        <w:br w:type="textWrapping"/>
        <w:t xml:space="preserve">w związku małżeńskim, w stosunku pokrewieństwa lub powinowactwa w linii prostej, pokrewieństwa lub powinowactwa w linii bocznej do drugiego stopnia lub w stosunku przysposobienia, opieki lub kurateli. </w:t>
      </w:r>
    </w:p>
    <w:p w:rsidR="00000000" w:rsidDel="00000000" w:rsidP="00000000" w:rsidRDefault="00000000" w:rsidRPr="00000000" w14:paraId="000001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24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9.133858267717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5664" w:right="19.1338582677173" w:firstLine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……………………………….</w:t>
      </w:r>
    </w:p>
    <w:p w:rsidR="00000000" w:rsidDel="00000000" w:rsidP="00000000" w:rsidRDefault="00000000" w:rsidRPr="00000000" w14:paraId="00000125">
      <w:pPr>
        <w:ind w:left="5664" w:right="19.1338582677173" w:firstLine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podpis i pieczęć Oferenta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 </w:t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141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1"/>
        <w:tabs>
          <w:tab w:val="left" w:pos="1985"/>
          <w:tab w:val="center" w:pos="4536"/>
        </w:tabs>
        <w:spacing w:after="0" w:before="0" w:lineRule="auto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993" w:top="2386" w:left="1417" w:right="1417" w:header="142" w:footer="2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Arial"/>
  <w:font w:name="Calibri"/>
  <w:font w:name="Courier New"/>
  <w:font w:name="Ubuntu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760720" cy="623570"/>
          <wp:effectExtent b="0" l="0" r="0" t="0"/>
          <wp:docPr descr="http://kpai.pl/wp-content/uploads/2018/02/stopka_n-768x83.png" id="81" name="image1.png"/>
          <a:graphic>
            <a:graphicData uri="http://schemas.openxmlformats.org/drawingml/2006/picture">
              <pic:pic>
                <pic:nvPicPr>
                  <pic:cNvPr descr="http://kpai.pl/wp-content/uploads/2018/02/stopka_n-768x83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6235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760720" cy="1065696"/>
          <wp:effectExtent b="0" l="0" r="0" t="0"/>
          <wp:docPr descr="http://kpai.pl/wp-content/uploads/2018/12/logo-VB.png" id="80" name="image2.png"/>
          <a:graphic>
            <a:graphicData uri="http://schemas.openxmlformats.org/drawingml/2006/picture">
              <pic:pic>
                <pic:nvPicPr>
                  <pic:cNvPr descr="http://kpai.pl/wp-content/uploads/2018/12/logo-VB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106569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353" w:hanging="359.9999999999999"/>
      </w:pPr>
      <w:rPr>
        <w:rFonts w:ascii="Times New Roman" w:cs="Times New Roman" w:eastAsia="Times New Roman" w:hAnsi="Times New Roman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0">
    <w:lvl w:ilvl="0">
      <w:start w:val="20"/>
      <w:numFmt w:val="bullet"/>
      <w:lvlText w:val="-"/>
      <w:lvlJc w:val="left"/>
      <w:pPr>
        <w:ind w:left="142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)"/>
      <w:lvlJc w:val="left"/>
      <w:pPr>
        <w:ind w:left="1440" w:hanging="360"/>
      </w:pPr>
      <w:rPr/>
    </w:lvl>
    <w:lvl w:ilvl="2">
      <w:start w:val="12"/>
      <w:numFmt w:val="decimal"/>
      <w:lvlText w:val="%3"/>
      <w:lvlJc w:val="left"/>
      <w:pPr>
        <w:ind w:left="234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)"/>
      <w:lvlJc w:val="left"/>
      <w:pPr>
        <w:ind w:left="3600" w:hanging="360"/>
      </w:pPr>
      <w:rPr>
        <w:rFonts w:ascii="Ubuntu Light" w:cs="Ubuntu Light" w:eastAsia="Ubuntu Light" w:hAnsi="Ubuntu Light"/>
        <w:sz w:val="24"/>
        <w:szCs w:val="24"/>
      </w:rPr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  <w:ind w:left="720" w:hanging="720"/>
    </w:pPr>
    <w:rPr>
      <w:i w:val="1"/>
      <w:color w:val="003195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F9462F"/>
    <w:pPr>
      <w:suppressAutoHyphens w:val="1"/>
    </w:pPr>
    <w:rPr>
      <w:rFonts w:ascii="Cambria" w:eastAsia="Cambria" w:hAnsi="Cambria"/>
      <w:kern w:val="1"/>
      <w:szCs w:val="24"/>
      <w:lang w:bidi="hi-IN" w:eastAsia="hi-IN"/>
    </w:rPr>
  </w:style>
  <w:style w:type="paragraph" w:styleId="Nagwek1">
    <w:name w:val="heading 1"/>
    <w:basedOn w:val="Normalny"/>
    <w:next w:val="Tekstpodstawowy"/>
    <w:qFormat w:val="1"/>
    <w:rsid w:val="00F9462F"/>
    <w:pPr>
      <w:keepNext w:val="1"/>
      <w:keepLines w:val="1"/>
      <w:spacing w:after="240" w:before="240"/>
      <w:jc w:val="center"/>
      <w:outlineLvl w:val="0"/>
    </w:pPr>
    <w:rPr>
      <w:rFonts w:eastAsia="Times New Roman"/>
      <w:b w:val="1"/>
      <w:bCs w:val="1"/>
      <w:szCs w:val="28"/>
    </w:rPr>
  </w:style>
  <w:style w:type="paragraph" w:styleId="Nagwek3">
    <w:name w:val="heading 3"/>
    <w:basedOn w:val="Normalny"/>
    <w:next w:val="Tekstpodstawowy"/>
    <w:qFormat w:val="1"/>
    <w:rsid w:val="00F9462F"/>
    <w:pPr>
      <w:keepNext w:val="1"/>
      <w:keepLines w:val="1"/>
      <w:numPr>
        <w:ilvl w:val="2"/>
        <w:numId w:val="1"/>
      </w:numPr>
      <w:spacing w:before="200"/>
      <w:outlineLvl w:val="2"/>
    </w:pPr>
    <w:rPr>
      <w:rFonts w:eastAsia="Times New Roman"/>
      <w:bCs w:val="1"/>
      <w:i w:val="1"/>
      <w:color w:val="003195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Domylnaczcionkaakapitu1" w:customStyle="1">
    <w:name w:val="Domyślna czcionka akapitu1"/>
    <w:rsid w:val="00F9462F"/>
  </w:style>
  <w:style w:type="character" w:styleId="Nagwek1Znak" w:customStyle="1">
    <w:name w:val="Nagłówek 1 Znak"/>
    <w:basedOn w:val="Domylnaczcionkaakapitu1"/>
    <w:rsid w:val="00F9462F"/>
    <w:rPr>
      <w:rFonts w:ascii="Cambria" w:cs="Times New Roman" w:eastAsia="Times New Roman" w:hAnsi="Cambria"/>
      <w:b w:val="1"/>
      <w:bCs w:val="1"/>
      <w:sz w:val="20"/>
      <w:szCs w:val="28"/>
    </w:rPr>
  </w:style>
  <w:style w:type="character" w:styleId="Nagwek3Znak" w:customStyle="1">
    <w:name w:val="Nagłówek 3 Znak"/>
    <w:basedOn w:val="Domylnaczcionkaakapitu1"/>
    <w:rsid w:val="00F9462F"/>
    <w:rPr>
      <w:rFonts w:ascii="Cambria" w:cs="Times New Roman" w:eastAsia="Times New Roman" w:hAnsi="Cambria"/>
      <w:bCs w:val="1"/>
      <w:i w:val="1"/>
      <w:color w:val="003195"/>
      <w:sz w:val="20"/>
    </w:rPr>
  </w:style>
  <w:style w:type="character" w:styleId="BezodstpwZnak" w:customStyle="1">
    <w:name w:val="Bez odstępów Znak"/>
    <w:aliases w:val="tekst wolny w wypunktowaniu Znak"/>
    <w:basedOn w:val="Domylnaczcionkaakapitu1"/>
    <w:link w:val="Bezodstpw"/>
    <w:uiPriority w:val="99"/>
    <w:rsid w:val="00F9462F"/>
    <w:rPr>
      <w:rFonts w:ascii="Cambria" w:cs="Times New Roman" w:eastAsia="Times New Roman" w:hAnsi="Cambria"/>
    </w:rPr>
  </w:style>
  <w:style w:type="character" w:styleId="TekstdymkaZnak" w:customStyle="1">
    <w:name w:val="Tekst dymka Znak"/>
    <w:basedOn w:val="Domylnaczcionkaakapitu1"/>
    <w:rsid w:val="00F9462F"/>
    <w:rPr>
      <w:rFonts w:ascii="Tahoma" w:cs="Tahoma" w:eastAsia="Cambria" w:hAnsi="Tahoma"/>
      <w:sz w:val="16"/>
      <w:szCs w:val="16"/>
    </w:rPr>
  </w:style>
  <w:style w:type="character" w:styleId="ListLabel1" w:customStyle="1">
    <w:name w:val="ListLabel 1"/>
    <w:rsid w:val="00F9462F"/>
    <w:rPr>
      <w:sz w:val="20"/>
      <w:szCs w:val="20"/>
    </w:rPr>
  </w:style>
  <w:style w:type="character" w:styleId="ListLabel2" w:customStyle="1">
    <w:name w:val="ListLabel 2"/>
    <w:rsid w:val="00F9462F"/>
    <w:rPr>
      <w:i w:val="0"/>
      <w:color w:val="00000a"/>
    </w:rPr>
  </w:style>
  <w:style w:type="paragraph" w:styleId="Nagwek10" w:customStyle="1">
    <w:name w:val="Nagłówek1"/>
    <w:basedOn w:val="Normalny"/>
    <w:next w:val="Tekstpodstawowy"/>
    <w:rsid w:val="00F9462F"/>
    <w:pPr>
      <w:keepNext w:val="1"/>
      <w:spacing w:after="120" w:before="240"/>
    </w:pPr>
    <w:rPr>
      <w:rFonts w:ascii="Arial" w:cs="Lohit Devanagari" w:eastAsia="WenQuanYi Zen Hei" w:hAnsi="Arial"/>
      <w:sz w:val="28"/>
      <w:szCs w:val="28"/>
    </w:rPr>
  </w:style>
  <w:style w:type="paragraph" w:styleId="Tekstpodstawowy">
    <w:name w:val="Body Text"/>
    <w:basedOn w:val="Normalny"/>
    <w:rsid w:val="00F9462F"/>
    <w:pPr>
      <w:spacing w:after="120"/>
    </w:pPr>
  </w:style>
  <w:style w:type="paragraph" w:styleId="Lista">
    <w:name w:val="List"/>
    <w:basedOn w:val="Tekstpodstawowy"/>
    <w:rsid w:val="00F9462F"/>
    <w:rPr>
      <w:rFonts w:cs="Lohit Devanagari"/>
    </w:rPr>
  </w:style>
  <w:style w:type="paragraph" w:styleId="Podpis1" w:customStyle="1">
    <w:name w:val="Podpis1"/>
    <w:basedOn w:val="Normalny"/>
    <w:rsid w:val="00F9462F"/>
    <w:pPr>
      <w:suppressLineNumbers w:val="1"/>
      <w:spacing w:after="120" w:before="120"/>
    </w:pPr>
    <w:rPr>
      <w:rFonts w:cs="Lohit Devanagari"/>
      <w:i w:val="1"/>
      <w:iCs w:val="1"/>
      <w:sz w:val="24"/>
    </w:rPr>
  </w:style>
  <w:style w:type="paragraph" w:styleId="Indeks" w:customStyle="1">
    <w:name w:val="Indeks"/>
    <w:basedOn w:val="Normalny"/>
    <w:rsid w:val="00F9462F"/>
    <w:pPr>
      <w:suppressLineNumbers w:val="1"/>
    </w:pPr>
    <w:rPr>
      <w:rFonts w:cs="Lohit Devanagari"/>
    </w:rPr>
  </w:style>
  <w:style w:type="paragraph" w:styleId="Bezodstpw1" w:customStyle="1">
    <w:name w:val="Bez odstępów1"/>
    <w:rsid w:val="00F9462F"/>
    <w:pPr>
      <w:suppressAutoHyphens w:val="1"/>
      <w:spacing w:line="100" w:lineRule="atLeast"/>
    </w:pPr>
    <w:rPr>
      <w:rFonts w:ascii="Cambria" w:hAnsi="Cambria"/>
      <w:kern w:val="1"/>
      <w:sz w:val="24"/>
      <w:szCs w:val="24"/>
      <w:lang w:bidi="hi-IN" w:eastAsia="hi-IN"/>
    </w:rPr>
  </w:style>
  <w:style w:type="paragraph" w:styleId="Akapitzlist1" w:customStyle="1">
    <w:name w:val="Akapit z listą1"/>
    <w:basedOn w:val="Normalny"/>
    <w:rsid w:val="00F9462F"/>
    <w:pPr>
      <w:ind w:left="720"/>
    </w:pPr>
  </w:style>
  <w:style w:type="paragraph" w:styleId="Tekstdymka1" w:customStyle="1">
    <w:name w:val="Tekst dymka1"/>
    <w:basedOn w:val="Normalny"/>
    <w:rsid w:val="00F9462F"/>
    <w:pPr>
      <w:spacing w:line="100" w:lineRule="atLeast"/>
    </w:pPr>
    <w:rPr>
      <w:rFonts w:ascii="Tahoma" w:cs="Tahoma" w:hAnsi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3C59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3C5942"/>
    <w:rPr>
      <w:rFonts w:cs="Mangal"/>
      <w:szCs w:val="18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3C5942"/>
    <w:rPr>
      <w:rFonts w:ascii="Cambria" w:cs="Mangal" w:eastAsia="Cambria" w:hAnsi="Cambria"/>
      <w:kern w:val="1"/>
      <w:szCs w:val="18"/>
      <w:lang w:bidi="hi-IN" w:eastAsia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3C5942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3C5942"/>
    <w:rPr>
      <w:rFonts w:ascii="Cambria" w:cs="Mangal" w:eastAsia="Cambria" w:hAnsi="Cambria"/>
      <w:b w:val="1"/>
      <w:bCs w:val="1"/>
      <w:kern w:val="1"/>
      <w:szCs w:val="18"/>
      <w:lang w:bidi="hi-IN" w:eastAsia="hi-IN"/>
    </w:rPr>
  </w:style>
  <w:style w:type="paragraph" w:styleId="Tekstdymka">
    <w:name w:val="Balloon Text"/>
    <w:basedOn w:val="Normalny"/>
    <w:link w:val="TekstdymkaZnak1"/>
    <w:uiPriority w:val="99"/>
    <w:semiHidden w:val="1"/>
    <w:unhideWhenUsed w:val="1"/>
    <w:rsid w:val="003C5942"/>
    <w:rPr>
      <w:rFonts w:ascii="Tahoma" w:cs="Mangal" w:hAnsi="Tahoma"/>
      <w:sz w:val="16"/>
      <w:szCs w:val="14"/>
    </w:rPr>
  </w:style>
  <w:style w:type="character" w:styleId="TekstdymkaZnak1" w:customStyle="1">
    <w:name w:val="Tekst dymka Znak1"/>
    <w:basedOn w:val="Domylnaczcionkaakapitu"/>
    <w:link w:val="Tekstdymka"/>
    <w:uiPriority w:val="99"/>
    <w:semiHidden w:val="1"/>
    <w:rsid w:val="003C5942"/>
    <w:rPr>
      <w:rFonts w:ascii="Tahoma" w:cs="Mangal" w:eastAsia="Cambria" w:hAnsi="Tahoma"/>
      <w:kern w:val="1"/>
      <w:sz w:val="16"/>
      <w:szCs w:val="14"/>
      <w:lang w:bidi="hi-IN" w:eastAsia="hi-IN"/>
    </w:rPr>
  </w:style>
  <w:style w:type="paragraph" w:styleId="Default" w:customStyle="1">
    <w:name w:val="Default"/>
    <w:qFormat w:val="1"/>
    <w:rsid w:val="00A90A0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 w:val="1"/>
    <w:unhideWhenUsed w:val="1"/>
    <w:rsid w:val="0085449A"/>
    <w:rPr>
      <w:rFonts w:cs="Mangal"/>
      <w:szCs w:val="18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 w:val="1"/>
    <w:rsid w:val="0085449A"/>
    <w:rPr>
      <w:rFonts w:ascii="Cambria" w:cs="Mangal" w:eastAsia="Cambria" w:hAnsi="Cambria"/>
      <w:kern w:val="1"/>
      <w:szCs w:val="18"/>
      <w:lang w:bidi="hi-IN" w:eastAsia="hi-IN"/>
    </w:rPr>
  </w:style>
  <w:style w:type="character" w:styleId="Odwoanieprzypisudolnego">
    <w:name w:val="footnote reference"/>
    <w:basedOn w:val="Domylnaczcionkaakapitu"/>
    <w:uiPriority w:val="99"/>
    <w:semiHidden w:val="1"/>
    <w:unhideWhenUsed w:val="1"/>
    <w:rsid w:val="0085449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 w:val="1"/>
    <w:rsid w:val="002A0439"/>
    <w:pPr>
      <w:ind w:left="720"/>
      <w:contextualSpacing w:val="1"/>
    </w:pPr>
    <w:rPr>
      <w:rFonts w:cs="Mangal"/>
    </w:rPr>
  </w:style>
  <w:style w:type="paragraph" w:styleId="Nagwek">
    <w:name w:val="header"/>
    <w:basedOn w:val="Normalny"/>
    <w:link w:val="NagwekZnak"/>
    <w:uiPriority w:val="99"/>
    <w:unhideWhenUsed w:val="1"/>
    <w:rsid w:val="00066A1D"/>
    <w:pPr>
      <w:tabs>
        <w:tab w:val="center" w:pos="4536"/>
        <w:tab w:val="right" w:pos="9072"/>
      </w:tabs>
    </w:pPr>
    <w:rPr>
      <w:rFonts w:cs="Mangal"/>
    </w:rPr>
  </w:style>
  <w:style w:type="character" w:styleId="NagwekZnak" w:customStyle="1">
    <w:name w:val="Nagłówek Znak"/>
    <w:basedOn w:val="Domylnaczcionkaakapitu"/>
    <w:link w:val="Nagwek"/>
    <w:uiPriority w:val="99"/>
    <w:rsid w:val="00066A1D"/>
    <w:rPr>
      <w:rFonts w:ascii="Cambria" w:cs="Mangal" w:eastAsia="Cambria" w:hAnsi="Cambria"/>
      <w:kern w:val="1"/>
      <w:szCs w:val="24"/>
      <w:lang w:bidi="hi-IN" w:eastAsia="hi-IN"/>
    </w:rPr>
  </w:style>
  <w:style w:type="paragraph" w:styleId="Stopka">
    <w:name w:val="footer"/>
    <w:basedOn w:val="Normalny"/>
    <w:link w:val="StopkaZnak"/>
    <w:uiPriority w:val="99"/>
    <w:unhideWhenUsed w:val="1"/>
    <w:rsid w:val="00066A1D"/>
    <w:pPr>
      <w:tabs>
        <w:tab w:val="center" w:pos="4536"/>
        <w:tab w:val="right" w:pos="9072"/>
      </w:tabs>
    </w:pPr>
    <w:rPr>
      <w:rFonts w:cs="Mangal"/>
    </w:rPr>
  </w:style>
  <w:style w:type="character" w:styleId="StopkaZnak" w:customStyle="1">
    <w:name w:val="Stopka Znak"/>
    <w:basedOn w:val="Domylnaczcionkaakapitu"/>
    <w:link w:val="Stopka"/>
    <w:uiPriority w:val="99"/>
    <w:rsid w:val="00066A1D"/>
    <w:rPr>
      <w:rFonts w:ascii="Cambria" w:cs="Mangal" w:eastAsia="Cambria" w:hAnsi="Cambria"/>
      <w:kern w:val="1"/>
      <w:szCs w:val="24"/>
      <w:lang w:bidi="hi-IN" w:eastAsia="hi-IN"/>
    </w:rPr>
  </w:style>
  <w:style w:type="character" w:styleId="Hipercze">
    <w:name w:val="Hyperlink"/>
    <w:basedOn w:val="Domylnaczcionkaakapitu"/>
    <w:uiPriority w:val="99"/>
    <w:unhideWhenUsed w:val="1"/>
    <w:rsid w:val="001D6AB6"/>
    <w:rPr>
      <w:color w:val="0000ff" w:themeColor="hyperlink"/>
      <w:u w:val="single"/>
    </w:rPr>
  </w:style>
  <w:style w:type="character" w:styleId="AkapitzlistZnak" w:customStyle="1">
    <w:name w:val="Akapit z listą Znak"/>
    <w:link w:val="Akapitzlist"/>
    <w:uiPriority w:val="34"/>
    <w:locked w:val="1"/>
    <w:rsid w:val="00746C68"/>
    <w:rPr>
      <w:rFonts w:ascii="Cambria" w:cs="Mangal" w:eastAsia="Cambria" w:hAnsi="Cambria"/>
      <w:kern w:val="1"/>
      <w:szCs w:val="24"/>
      <w:lang w:bidi="hi-IN" w:eastAsia="hi-IN"/>
    </w:rPr>
  </w:style>
  <w:style w:type="table" w:styleId="Tabela-Siatka">
    <w:name w:val="Table Grid"/>
    <w:basedOn w:val="Standardowy"/>
    <w:uiPriority w:val="59"/>
    <w:rsid w:val="00BA2247"/>
    <w:rPr>
      <w:rFonts w:ascii="Century Gothic" w:hAnsi="Century Gothic" w:cstheme="minorBidi" w:eastAsiaTheme="minorEastAsia"/>
      <w:color w:val="000090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umerstrony">
    <w:name w:val="page number"/>
    <w:rsid w:val="00341CE6"/>
  </w:style>
  <w:style w:type="character" w:styleId="Pogrubienie">
    <w:name w:val="Strong"/>
    <w:uiPriority w:val="22"/>
    <w:qFormat w:val="1"/>
    <w:rsid w:val="00594629"/>
    <w:rPr>
      <w:b w:val="1"/>
      <w:bCs w:val="1"/>
    </w:rPr>
  </w:style>
  <w:style w:type="paragraph" w:styleId="Bezodstpw">
    <w:name w:val="No Spacing"/>
    <w:aliases w:val="tekst wolny w wypunktowaniu"/>
    <w:basedOn w:val="Nagwek3"/>
    <w:link w:val="BezodstpwZnak"/>
    <w:uiPriority w:val="99"/>
    <w:qFormat w:val="1"/>
    <w:rsid w:val="00594629"/>
    <w:pPr>
      <w:keepNext w:val="0"/>
      <w:keepLines w:val="0"/>
      <w:numPr>
        <w:ilvl w:val="0"/>
        <w:numId w:val="0"/>
      </w:numPr>
      <w:suppressAutoHyphens w:val="0"/>
      <w:spacing w:before="0" w:line="360" w:lineRule="auto"/>
      <w:ind w:left="709"/>
      <w:jc w:val="both"/>
    </w:pPr>
    <w:rPr>
      <w:bCs w:val="0"/>
      <w:i w:val="0"/>
      <w:color w:val="auto"/>
      <w:kern w:val="0"/>
      <w:szCs w:val="20"/>
      <w:lang w:bidi="ar-SA" w:eastAsia="pl-PL"/>
    </w:rPr>
  </w:style>
  <w:style w:type="paragraph" w:styleId="NormalnyWeb">
    <w:name w:val="Normal (Web)"/>
    <w:basedOn w:val="Normalny"/>
    <w:uiPriority w:val="99"/>
    <w:unhideWhenUsed w:val="1"/>
    <w:rsid w:val="00594629"/>
    <w:pPr>
      <w:suppressAutoHyphens w:val="0"/>
      <w:spacing w:after="100" w:afterAutospacing="1" w:before="100" w:beforeAutospacing="1"/>
    </w:pPr>
    <w:rPr>
      <w:rFonts w:ascii="Times New Roman" w:eastAsia="Times New Roman" w:hAnsi="Times New Roman"/>
      <w:kern w:val="0"/>
      <w:sz w:val="24"/>
      <w:lang w:bidi="ar-SA" w:eastAsia="pl-PL"/>
    </w:rPr>
  </w:style>
  <w:style w:type="paragraph" w:styleId="Subitemnumbered" w:customStyle="1">
    <w:name w:val="Subitem numbered"/>
    <w:basedOn w:val="Normalny"/>
    <w:rsid w:val="00594629"/>
    <w:pPr>
      <w:suppressAutoHyphens w:val="0"/>
      <w:spacing w:line="360" w:lineRule="auto"/>
      <w:ind w:left="567" w:hanging="283"/>
    </w:pPr>
    <w:rPr>
      <w:rFonts w:ascii="Arial" w:eastAsia="Times New Roman" w:hAnsi="Arial"/>
      <w:kern w:val="0"/>
      <w:szCs w:val="20"/>
      <w:lang w:bidi="ar-SA" w:eastAsia="pl-PL"/>
    </w:rPr>
  </w:style>
  <w:style w:type="paragraph" w:styleId="Standard" w:customStyle="1">
    <w:name w:val="Standard"/>
    <w:rsid w:val="00340496"/>
    <w:pPr>
      <w:widowControl w:val="0"/>
      <w:suppressAutoHyphens w:val="1"/>
    </w:pPr>
    <w:rPr>
      <w:rFonts w:ascii="Arial" w:cs="Mangal" w:eastAsia="SimSun" w:hAnsi="Arial"/>
      <w:kern w:val="2"/>
      <w:sz w:val="24"/>
      <w:szCs w:val="24"/>
      <w:lang w:bidi="hi-IN" w:eastAsia="hi-I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rPr>
      <w:rFonts w:ascii="Century Gothic" w:cs="Century Gothic" w:eastAsia="Century Gothic" w:hAnsi="Century Gothic"/>
      <w:color w:val="000090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rFonts w:ascii="Century Gothic" w:cs="Century Gothic" w:eastAsia="Century Gothic" w:hAnsi="Century Gothic"/>
      <w:color w:val="000090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biuro@identi.pl" TargetMode="External"/><Relationship Id="rId12" Type="http://schemas.openxmlformats.org/officeDocument/2006/relationships/footer" Target="footer1.xml"/><Relationship Id="rId9" Type="http://schemas.openxmlformats.org/officeDocument/2006/relationships/hyperlink" Target="https://identi.pl/przetargi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biuro@identi.pl" TargetMode="External"/><Relationship Id="rId8" Type="http://schemas.openxmlformats.org/officeDocument/2006/relationships/hyperlink" Target="https://identi.pl/przetargi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Light-regular.ttf"/><Relationship Id="rId2" Type="http://schemas.openxmlformats.org/officeDocument/2006/relationships/font" Target="fonts/UbuntuLight-bold.ttf"/><Relationship Id="rId3" Type="http://schemas.openxmlformats.org/officeDocument/2006/relationships/font" Target="fonts/UbuntuLight-italic.ttf"/><Relationship Id="rId4" Type="http://schemas.openxmlformats.org/officeDocument/2006/relationships/font" Target="fonts/UbuntuLigh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16t0gubgFZu0fnZaj77iluz30Q==">AMUW2mWB2UyPQ13nwpZGFsnt91G5+MYHAUPNSAwV7lruwZbUqAtrBiEsiKBT5bN5IFA1qA9JPnw9Y6jH4F55QeTbStQgwUE0s4SJ4QhvHW4WEGLfdQBiEyazMouR/bSMTJKaiYS7ANmm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2021-05-10T06:58:00Z</dcterms:created>
  <dc:creator>zest0872n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